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A07" w:rsidRDefault="00893A07" w:rsidP="00893A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A07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:rsidR="00893A07" w:rsidRDefault="00893A07" w:rsidP="00893A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A07">
        <w:rPr>
          <w:rFonts w:ascii="Times New Roman" w:hAnsi="Times New Roman" w:cs="Times New Roman"/>
          <w:b/>
          <w:bCs/>
          <w:sz w:val="28"/>
          <w:szCs w:val="28"/>
        </w:rPr>
        <w:t>«Когнитивное развитие детей раннего возраста в игровой деятельности»</w:t>
      </w:r>
    </w:p>
    <w:p w:rsidR="00893A07" w:rsidRPr="00893A07" w:rsidRDefault="00893A07" w:rsidP="00893A0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Автор: Архангельская Е.В.,</w:t>
      </w:r>
    </w:p>
    <w:p w:rsidR="00893A07" w:rsidRPr="00893A07" w:rsidRDefault="00893A07" w:rsidP="00893A0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3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воспитатель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>Ведущая деятельность в раннем возрасте</w:t>
      </w:r>
      <w:r w:rsidRPr="00893A07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893A07">
        <w:rPr>
          <w:rFonts w:ascii="Times New Roman" w:hAnsi="Times New Roman" w:cs="Times New Roman"/>
          <w:sz w:val="28"/>
          <w:szCs w:val="28"/>
        </w:rPr>
        <w:t xml:space="preserve"> предметная деятельность, которая влияет на все сферы психики детей и определяет специфику их общения с окружающими. Цель такой деятельности — усвоение функций предметов и овладение способами действий с ними. 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 xml:space="preserve">Особенности мышления. В раннем возрасте мышление наглядно-действенное, оно основано на восприятии и действии с предметами. Характерной особенностью является синкретизм — ребёнок пытается решить задачу, не выделяя в ней отдельные параметры, воспринимая ситуацию как целостную картинку, все детали которой имеют одинаковое значение. 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-211455</wp:posOffset>
            </wp:positionH>
            <wp:positionV relativeFrom="margin">
              <wp:posOffset>2838450</wp:posOffset>
            </wp:positionV>
            <wp:extent cx="2194560" cy="219456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A07">
        <w:rPr>
          <w:rFonts w:ascii="Times New Roman" w:hAnsi="Times New Roman" w:cs="Times New Roman"/>
          <w:sz w:val="28"/>
          <w:szCs w:val="28"/>
        </w:rPr>
        <w:t xml:space="preserve">Формирование сенсорных эталонов. К концу раннего возраста у детей формируются три основных эталона — цвета, формы, размера. 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 xml:space="preserve">Роль взрослого. Помощь взрослого необходима для развития мышления ребёнка и перехода его на более высокий образный уровень. Взрослый должен показывать ребёнку, на какие параметры ситуации следует обратить внимание, чтобы правильно сориентироваться и решить задачу. 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 xml:space="preserve">Влияние физической активности. Развитие крупной моторики способствует формированию речевых способностей, абстрактного мышления, умения решать математические задачи. 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 xml:space="preserve"> </w:t>
      </w:r>
      <w:r w:rsidRPr="00893A07">
        <w:rPr>
          <w:rFonts w:ascii="Times New Roman" w:hAnsi="Times New Roman" w:cs="Times New Roman"/>
          <w:sz w:val="28"/>
          <w:szCs w:val="28"/>
        </w:rPr>
        <w:t>Упражнения и игры для когнитивного развития ребёнка в раннем возрасте: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3A0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7151370</wp:posOffset>
            </wp:positionV>
            <wp:extent cx="2750185" cy="183388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93A07">
        <w:rPr>
          <w:rFonts w:ascii="Times New Roman" w:hAnsi="Times New Roman" w:cs="Times New Roman"/>
          <w:sz w:val="28"/>
          <w:szCs w:val="28"/>
        </w:rPr>
        <w:t xml:space="preserve">«Угадай предмет». Нужно завязать ребёнку глаза и дать ему в руки что-то знакомое — ложку, яблоко, игрушку, чтобы он постарался определить предмет только наощупь. 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 xml:space="preserve">«Зеркальное рисование». Нужно дать ребёнку два карандаша и попросить нарисовать что-то обеими руками (одновременно), например, два облачка, дерева, собачки. </w:t>
      </w:r>
    </w:p>
    <w:p w:rsid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  <w:r w:rsidRPr="00893A07">
        <w:rPr>
          <w:rFonts w:ascii="Times New Roman" w:hAnsi="Times New Roman" w:cs="Times New Roman"/>
          <w:sz w:val="28"/>
          <w:szCs w:val="28"/>
        </w:rPr>
        <w:t>Важно помнить, что каждый ребёнок — индивидуальность, поэтому темпы развития могут иметь отличия. Если есть тревожные симптомы в поведении малыша, стоит проконсультироваться с врачом.</w:t>
      </w:r>
    </w:p>
    <w:p w:rsidR="00893A07" w:rsidRPr="00893A07" w:rsidRDefault="00893A07" w:rsidP="00893A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3A07" w:rsidRPr="00893A07" w:rsidSect="00893A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07"/>
    <w:rsid w:val="008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EDE6"/>
  <w15:chartTrackingRefBased/>
  <w15:docId w15:val="{C84BBD02-67FD-489F-9CFE-0638AD13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2025-04-25T11:30:00Z</dcterms:created>
  <dcterms:modified xsi:type="dcterms:W3CDTF">2025-04-25T11:38:00Z</dcterms:modified>
</cp:coreProperties>
</file>